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A0" w:rsidRDefault="00A35EC1" w:rsidP="00821CD3">
      <w:pPr>
        <w:tabs>
          <w:tab w:val="center" w:pos="6979"/>
        </w:tabs>
        <w:ind w:firstLineChars="100" w:firstLine="284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         </w:t>
      </w:r>
      <w:r w:rsidR="0062581B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2017年度收入支出决算总表</w:t>
      </w:r>
    </w:p>
    <w:p w:rsidR="000A08A0" w:rsidRDefault="00A35EC1" w:rsidP="00821CD3">
      <w:pPr>
        <w:ind w:rightChars="-288" w:right="-613" w:firstLineChars="2885" w:firstLine="5856"/>
        <w:jc w:val="left"/>
        <w:rPr>
          <w:sz w:val="20"/>
        </w:rPr>
      </w:pPr>
      <w:r>
        <w:rPr>
          <w:sz w:val="20"/>
        </w:rPr>
        <w:t xml:space="preserve">                                 </w:t>
      </w:r>
      <w:r>
        <w:rPr>
          <w:rFonts w:hint="eastAsia"/>
          <w:sz w:val="20"/>
        </w:rPr>
        <w:t xml:space="preserve">                               </w:t>
      </w:r>
      <w:r>
        <w:rPr>
          <w:sz w:val="20"/>
        </w:rPr>
        <w:t xml:space="preserve"> </w:t>
      </w:r>
      <w:r>
        <w:rPr>
          <w:rFonts w:hint="eastAsia"/>
          <w:sz w:val="20"/>
        </w:rPr>
        <w:t>单位</w:t>
      </w:r>
      <w:r>
        <w:rPr>
          <w:sz w:val="20"/>
        </w:rPr>
        <w:t>：万元</w:t>
      </w:r>
    </w:p>
    <w:tbl>
      <w:tblPr>
        <w:tblW w:w="1459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703"/>
        <w:gridCol w:w="253"/>
        <w:gridCol w:w="455"/>
        <w:gridCol w:w="296"/>
        <w:gridCol w:w="604"/>
        <w:gridCol w:w="98"/>
        <w:gridCol w:w="40"/>
        <w:gridCol w:w="1520"/>
        <w:gridCol w:w="89"/>
        <w:gridCol w:w="1478"/>
        <w:gridCol w:w="1370"/>
        <w:gridCol w:w="184"/>
        <w:gridCol w:w="1557"/>
        <w:gridCol w:w="1134"/>
        <w:gridCol w:w="1010"/>
        <w:gridCol w:w="124"/>
        <w:gridCol w:w="1078"/>
        <w:gridCol w:w="908"/>
        <w:gridCol w:w="419"/>
        <w:gridCol w:w="822"/>
        <w:gridCol w:w="419"/>
        <w:gridCol w:w="33"/>
      </w:tblGrid>
      <w:tr w:rsidR="000A08A0">
        <w:trPr>
          <w:gridAfter w:val="1"/>
          <w:wAfter w:w="33" w:type="dxa"/>
          <w:cantSplit/>
          <w:trHeight w:hRule="exact" w:val="330"/>
          <w:jc w:val="center"/>
        </w:trPr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收入</w:t>
            </w:r>
          </w:p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支出</w:t>
            </w:r>
          </w:p>
        </w:tc>
      </w:tr>
      <w:tr w:rsidR="000A08A0">
        <w:trPr>
          <w:gridAfter w:val="1"/>
          <w:wAfter w:w="33" w:type="dxa"/>
          <w:cantSplit/>
          <w:trHeight w:hRule="exact" w:val="402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预算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</w:tr>
      <w:tr w:rsidR="000A08A0">
        <w:trPr>
          <w:gridAfter w:val="1"/>
          <w:wAfter w:w="33" w:type="dxa"/>
          <w:cantSplit/>
          <w:trHeight w:hRule="exact" w:val="305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3,087.80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4,128.3</w:t>
            </w:r>
            <w:r>
              <w:rPr>
                <w:rFonts w:ascii="ËÎÌå" w:hAnsi="ËÎÌå" w:hint="eastAsia"/>
                <w:color w:val="000000"/>
                <w:sz w:val="22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A35EC1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4,128.3</w:t>
            </w:r>
            <w:r>
              <w:rPr>
                <w:rFonts w:ascii="ËÎÌå" w:hAnsi="ËÎÌå" w:hint="eastAsia"/>
                <w:color w:val="000000"/>
                <w:sz w:val="22"/>
              </w:rPr>
              <w:t>3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188.08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287.83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216.38</w:t>
            </w:r>
          </w:p>
        </w:tc>
      </w:tr>
      <w:tr w:rsidR="000A08A0">
        <w:trPr>
          <w:gridAfter w:val="1"/>
          <w:wAfter w:w="33" w:type="dxa"/>
          <w:cantSplit/>
          <w:trHeight w:hRule="exact" w:val="325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二、上级补助收入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322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6.07</w:t>
            </w:r>
          </w:p>
        </w:tc>
      </w:tr>
      <w:tr w:rsidR="000A08A0">
        <w:trPr>
          <w:gridAfter w:val="1"/>
          <w:wAfter w:w="33" w:type="dxa"/>
          <w:cantSplit/>
          <w:trHeight w:hRule="exact" w:val="293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四、经营收入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42.60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232.59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175.61</w:t>
            </w:r>
          </w:p>
        </w:tc>
      </w:tr>
      <w:tr w:rsidR="000A08A0">
        <w:trPr>
          <w:gridAfter w:val="1"/>
          <w:wAfter w:w="33" w:type="dxa"/>
          <w:cantSplit/>
          <w:trHeight w:hRule="exact" w:val="285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7.55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7.55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91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六、其他收入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A35EC1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0.60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9.78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0A08A0">
        <w:trPr>
          <w:gridAfter w:val="1"/>
          <w:wAfter w:w="33" w:type="dxa"/>
          <w:cantSplit/>
          <w:trHeight w:hRule="exact" w:val="345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51.30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125.94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83.80</w:t>
            </w:r>
          </w:p>
        </w:tc>
      </w:tr>
      <w:tr w:rsidR="000A08A0">
        <w:trPr>
          <w:gridAfter w:val="1"/>
          <w:wAfter w:w="33" w:type="dxa"/>
          <w:cantSplit/>
          <w:trHeight w:hRule="exact" w:val="279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621.31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1048.2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938.50</w:t>
            </w:r>
          </w:p>
        </w:tc>
      </w:tr>
      <w:tr w:rsidR="000A08A0">
        <w:trPr>
          <w:gridAfter w:val="1"/>
          <w:wAfter w:w="33" w:type="dxa"/>
          <w:cantSplit/>
          <w:trHeight w:hRule="exact" w:val="269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72.75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89.93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76.86</w:t>
            </w:r>
          </w:p>
        </w:tc>
      </w:tr>
      <w:tr w:rsidR="000A08A0">
        <w:trPr>
          <w:gridAfter w:val="1"/>
          <w:wAfter w:w="33" w:type="dxa"/>
          <w:cantSplit/>
          <w:trHeight w:hRule="exact" w:val="287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91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1,597.29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1844.13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1,475.35</w:t>
            </w:r>
          </w:p>
        </w:tc>
      </w:tr>
      <w:tr w:rsidR="000A08A0">
        <w:trPr>
          <w:gridAfter w:val="1"/>
          <w:wAfter w:w="33" w:type="dxa"/>
          <w:cantSplit/>
          <w:trHeight w:hRule="exact" w:val="281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0.06</w:t>
            </w:r>
          </w:p>
        </w:tc>
      </w:tr>
      <w:tr w:rsidR="000A08A0">
        <w:trPr>
          <w:gridAfter w:val="1"/>
          <w:wAfter w:w="33" w:type="dxa"/>
          <w:cantSplit/>
          <w:trHeight w:hRule="exact" w:val="285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89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36.14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45.11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41.46</w:t>
            </w:r>
          </w:p>
        </w:tc>
      </w:tr>
      <w:tr w:rsidR="000A08A0">
        <w:trPr>
          <w:gridAfter w:val="1"/>
          <w:wAfter w:w="33" w:type="dxa"/>
          <w:cantSplit/>
          <w:trHeight w:hRule="exact" w:val="279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83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73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91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95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71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89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459.18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462.68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366.20</w:t>
            </w:r>
          </w:p>
        </w:tc>
      </w:tr>
      <w:tr w:rsidR="000A08A0">
        <w:trPr>
          <w:gridAfter w:val="1"/>
          <w:wAfter w:w="33" w:type="dxa"/>
          <w:cantSplit/>
          <w:trHeight w:hRule="exact" w:val="279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83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right"/>
              <w:rPr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87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3,087.80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4,128.93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4,128.93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3,087.80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4,185.79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3381.01</w:t>
            </w:r>
          </w:p>
        </w:tc>
      </w:tr>
      <w:tr w:rsidR="000A08A0">
        <w:trPr>
          <w:gridAfter w:val="1"/>
          <w:wAfter w:w="33" w:type="dxa"/>
          <w:cantSplit/>
          <w:trHeight w:hRule="exact" w:val="277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结余分配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r>
              <w:rPr>
                <w:rFonts w:hint="eastAsia"/>
              </w:rPr>
              <w:t>—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r>
              <w:rPr>
                <w:rFonts w:hint="eastAsia"/>
              </w:rPr>
              <w:t>—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08A0">
        <w:trPr>
          <w:gridAfter w:val="1"/>
          <w:wAfter w:w="33" w:type="dxa"/>
          <w:cantSplit/>
          <w:trHeight w:hRule="exact" w:val="281"/>
          <w:jc w:val="center"/>
        </w:trPr>
        <w:tc>
          <w:tcPr>
            <w:tcW w:w="2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年初结转和结余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56.86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56.86　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年末结转和结余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804.78</w:t>
            </w:r>
          </w:p>
        </w:tc>
      </w:tr>
      <w:tr w:rsidR="000A08A0">
        <w:trPr>
          <w:gridAfter w:val="1"/>
          <w:wAfter w:w="33" w:type="dxa"/>
          <w:cantSplit/>
          <w:trHeight w:hRule="exact" w:val="285"/>
          <w:jc w:val="center"/>
        </w:trPr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3,087.80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4,185.79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4,185.79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3,087.80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4,185.79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4,185.79</w:t>
            </w:r>
          </w:p>
        </w:tc>
      </w:tr>
      <w:tr w:rsidR="000A08A0">
        <w:trPr>
          <w:gridAfter w:val="2"/>
          <w:wAfter w:w="452" w:type="dxa"/>
          <w:trHeight w:val="315"/>
          <w:jc w:val="center"/>
        </w:trPr>
        <w:tc>
          <w:tcPr>
            <w:tcW w:w="14142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A08A0" w:rsidRDefault="00A35EC1">
            <w:pPr>
              <w:rPr>
                <w:b/>
              </w:rPr>
            </w:pPr>
            <w:r>
              <w:rPr>
                <w:rFonts w:hint="eastAsia"/>
                <w:b/>
              </w:rPr>
              <w:t>注：调整预算数指经调整后的全年预算数，包括年初预算数和预算调增调减数。</w:t>
            </w:r>
          </w:p>
        </w:tc>
      </w:tr>
      <w:tr w:rsidR="000A08A0">
        <w:trPr>
          <w:trHeight w:val="375"/>
          <w:jc w:val="center"/>
        </w:trPr>
        <w:tc>
          <w:tcPr>
            <w:tcW w:w="14594" w:type="dxa"/>
            <w:gridSpan w:val="22"/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0A08A0" w:rsidRDefault="00A35EC1" w:rsidP="0062581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2017年度收入决算表</w:t>
            </w:r>
          </w:p>
        </w:tc>
      </w:tr>
      <w:tr w:rsidR="000A08A0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8A0" w:rsidRDefault="00A35EC1" w:rsidP="00821CD3">
            <w:pPr>
              <w:widowControl/>
              <w:ind w:right="243" w:firstLineChars="2793" w:firstLine="5669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0A08A0">
        <w:trPr>
          <w:trHeight w:val="435"/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本年收入合计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财政拨款收入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上级补助收入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事业收入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经营收入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附属单位上缴收入</w:t>
            </w:r>
          </w:p>
        </w:tc>
        <w:tc>
          <w:tcPr>
            <w:tcW w:w="1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</w:tr>
      <w:tr w:rsidR="000A08A0">
        <w:trPr>
          <w:trHeight w:val="317"/>
          <w:jc w:val="center"/>
        </w:trPr>
        <w:tc>
          <w:tcPr>
            <w:tcW w:w="2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317"/>
          <w:jc w:val="center"/>
        </w:trPr>
        <w:tc>
          <w:tcPr>
            <w:tcW w:w="24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6"/>
          <w:jc w:val="center"/>
        </w:trPr>
        <w:tc>
          <w:tcPr>
            <w:tcW w:w="24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9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7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4128.93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4128.33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0.60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一般公共服务支出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287.83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287.6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0.15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人大事务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代表工作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政府办公厅（室）及相关机构事务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132.54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132.54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A08A0">
        <w:trPr>
          <w:trHeight w:val="42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132.54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132.54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统计信息事务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25.95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0.15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专项统计业务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25.95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0.15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群众团体事务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4.40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其他群众团体事务支出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2.40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宣传事务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1.50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1.50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其他共产党事务支出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121.44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121.44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121.44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121.44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国防支出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国防动员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民兵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公共安全支出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232.59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232.59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18.21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18.21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18.21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18.21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司法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基层司法业务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其他公共安全支出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204.38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204.38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其他公共安全支出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185.18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185.18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其他消防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教育支出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7.55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进修及培训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7.55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培训支出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7.55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科学技术支出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9.7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9.7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6"/>
                <w:szCs w:val="16"/>
              </w:rPr>
              <w:t>科学技术管理事</w:t>
            </w:r>
            <w:r>
              <w:rPr>
                <w:rFonts w:ascii="ËÎÌå" w:eastAsia="ËÎÌå" w:hAnsi="ËÎÌå"/>
                <w:color w:val="000000"/>
                <w:sz w:val="16"/>
                <w:szCs w:val="16"/>
              </w:rPr>
              <w:t>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2.1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2.1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其他科学技术管理事务支出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2.1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2.1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科学技术普及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7.60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科普活动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7.60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7.60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文化体育与传媒支出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105.80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105.80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文化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64.20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64.20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群众文化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15.20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其他文化支出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49.00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49.00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体育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21.60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21.60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群众体育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21.60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21.60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其他文化体育与传媒支出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其他文化体育与传媒支出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社会保障和就业支出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1,025.18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1,024.7</w:t>
            </w:r>
            <w:r>
              <w:rPr>
                <w:rFonts w:ascii="ËÎÌå" w:hAnsi="ËÎÌå" w:hint="eastAsia"/>
                <w:color w:val="000000"/>
                <w:sz w:val="22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0.45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人力资源和社会保障管理事务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5.1</w:t>
            </w:r>
            <w:r>
              <w:rPr>
                <w:rFonts w:ascii="ËÎÌå" w:hAnsi="ËÎÌå" w:hint="eastAsia"/>
                <w:color w:val="000000"/>
                <w:sz w:val="22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0.24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社会保险经办机构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4.9</w:t>
            </w:r>
            <w:r>
              <w:rPr>
                <w:rFonts w:ascii="ËÎÌå" w:hAnsi="ËÎÌå" w:hint="eastAsia"/>
                <w:color w:val="000000"/>
                <w:sz w:val="22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4.9</w:t>
            </w:r>
            <w:r>
              <w:rPr>
                <w:rFonts w:ascii="ËÎÌå" w:hAnsi="ËÎÌå" w:hint="eastAsia"/>
                <w:color w:val="000000"/>
                <w:sz w:val="22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10"/>
                <w:szCs w:val="10"/>
              </w:rPr>
            </w:pPr>
            <w:r>
              <w:rPr>
                <w:rFonts w:ascii="ËÎÌå" w:eastAsia="ËÎÌå" w:hAnsi="ËÎÌå"/>
                <w:color w:val="000000"/>
                <w:sz w:val="20"/>
                <w:szCs w:val="20"/>
              </w:rPr>
              <w:t>其他人力资源和社会保障管理事务支出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0.24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民政管理事务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57.69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57.49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0.20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15"/>
                <w:szCs w:val="15"/>
              </w:rPr>
              <w:t>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10.84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老龄事务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41.03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基层政权和社区建设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0.20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其他民政管理事务支出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5.62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行政事业单位离退休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629.03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629.03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事业单位离退休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456.30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456.30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机关事业单位基本养老保险缴费支出★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其他行政事业单位离退休支出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159.38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159.38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就业补助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13.70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0.01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其他就业补助支出★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13.70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0.01</w:t>
            </w: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抚恤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105.96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105.96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死亡抚恤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8.68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8.68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义务兵优待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88.05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其他优抚支出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9.23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退役安置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12.81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军队移交政府的离退休人员安置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12.81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7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社会福利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18.</w:t>
            </w:r>
            <w:r>
              <w:rPr>
                <w:rFonts w:ascii="ËÎÌå" w:hAnsi="ËÎÌå" w:hint="eastAsia"/>
                <w:color w:val="000000"/>
                <w:sz w:val="22"/>
              </w:rPr>
              <w:t>08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18.</w:t>
            </w:r>
            <w:r>
              <w:rPr>
                <w:rFonts w:ascii="ËÎÌå" w:hAnsi="ËÎÌå" w:hint="eastAsia"/>
                <w:color w:val="000000"/>
                <w:sz w:val="22"/>
              </w:rPr>
              <w:t>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老年福利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17.6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17.6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其他社会福利支出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0.4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0.4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残疾人事业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175.38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175.38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残疾人康复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13.17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残疾人就业和扶贫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48.93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48.93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残疾人生活和护理补贴★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72.86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72.86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其他残疾人事业支出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40.42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40.42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临时救助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临时救助支出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其他社会保障和就业支出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6.37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其他社会保障和就业支出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6.37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医疗卫生与计划生育支出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89.93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89.93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公共卫生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17.48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基本公共卫生服务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其他公共卫生支出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计划生育事务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25.13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其他计划生育事务支出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25.13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25.13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5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食品和药品监督管理事务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其他食品和药品监督管理事务支出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其他医疗卫生与计划生育支出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其他医疗卫生与计划生育支出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10.32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1,831.39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1,831.39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917.35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917.35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170.67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170.67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城管执法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156.00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156.00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其他城乡社区管理事务支出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590.6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590.6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城乡社区公共设施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其他城乡社区公共设施支出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城乡社区环境卫生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494.05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494.05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城乡社区环境卫生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494.05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494.05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63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其他城乡社区支出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382.99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382.99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382.99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382.99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农林水支出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水利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大中型水库移民后期扶持专项支出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资源勘探信息等支出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44.53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44.53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安全生产监管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44.53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44.53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8.39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安全监管监察专项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12.50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其他安全生产监管支出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商业服务业等支出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其他商业服务业等支出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其他商业服务业等支出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462.30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462.30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153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彩票公益金及对应专项债务收入安排的支出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3.12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用于社会福利的彩票公益金支出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用于体育事业的彩票公益金支出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459.18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459.18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其他支出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459.18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459.18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A08A0" w:rsidRDefault="000A08A0">
      <w:pPr>
        <w:tabs>
          <w:tab w:val="center" w:pos="6979"/>
        </w:tabs>
        <w:rPr>
          <w:rFonts w:ascii="仿宋_GB2312" w:eastAsia="仿宋_GB2312"/>
          <w:b/>
          <w:szCs w:val="21"/>
        </w:rPr>
      </w:pPr>
    </w:p>
    <w:p w:rsidR="000A08A0" w:rsidRDefault="000A08A0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A08A0" w:rsidRDefault="000A08A0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A08A0" w:rsidRDefault="000A08A0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317CF" w:rsidRDefault="000317CF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tbl>
      <w:tblPr>
        <w:tblW w:w="1462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75"/>
        <w:gridCol w:w="469"/>
        <w:gridCol w:w="469"/>
        <w:gridCol w:w="814"/>
        <w:gridCol w:w="1712"/>
        <w:gridCol w:w="1587"/>
        <w:gridCol w:w="1587"/>
        <w:gridCol w:w="1587"/>
        <w:gridCol w:w="1587"/>
        <w:gridCol w:w="1587"/>
        <w:gridCol w:w="2548"/>
      </w:tblGrid>
      <w:tr w:rsidR="000A08A0">
        <w:trPr>
          <w:trHeight w:val="375"/>
        </w:trPr>
        <w:tc>
          <w:tcPr>
            <w:tcW w:w="146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8A0" w:rsidRDefault="00A35EC1" w:rsidP="0062581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2017年度支出决算表</w:t>
            </w:r>
          </w:p>
        </w:tc>
      </w:tr>
      <w:tr w:rsidR="000A08A0">
        <w:trPr>
          <w:trHeight w:val="2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0A08A0">
        <w:trPr>
          <w:trHeight w:val="315"/>
        </w:trPr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本年支出合计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上缴上级支出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经营支出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对附属单位补助支出</w:t>
            </w:r>
          </w:p>
        </w:tc>
      </w:tr>
      <w:tr w:rsidR="000A08A0">
        <w:trPr>
          <w:trHeight w:val="317"/>
        </w:trPr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317"/>
        </w:trPr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317"/>
        </w:trPr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0A08A0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3381.01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1335.98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2045.03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一般公共服务支出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216.38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216.38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人大事务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代表工作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政府办公厅（室）及相关机构事务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统计信息事务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专项统计业务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群众团体事务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其他群众团体事务支出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宣传事务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</w:t>
            </w: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1.15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其他共产党事务支出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国防支出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国防动员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民兵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公共安全支出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175.61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175.61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司法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基层司法业务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其他公共安全支出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149.6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149.6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其他公共安全支出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130.39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130.39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其他消防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科学技术支出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科学技术管理事务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其他科学技术管理事务支出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文化体育与传</w:t>
            </w: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媒支出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83.8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83.80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文化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48.2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48.</w:t>
            </w:r>
            <w:r>
              <w:rPr>
                <w:rFonts w:ascii="ËÎÌå" w:hAnsi="ËÎÌå" w:hint="eastAsia"/>
                <w:color w:val="000000"/>
                <w:sz w:val="22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群众文化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16.1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16.1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其他文化支出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32.0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32.0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体育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群众体育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其他文化体育与传媒支出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其他文化体育与传媒支出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社会保障和就业支出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938.50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584.05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354.45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人力资源和社会保障管理事务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社会保险经办机构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其他人力资源和社会保障管理事务支出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民政管理事务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64.51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64.51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老龄事务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基层政权和社区建设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16.94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16.94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其他民政管</w:t>
            </w: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理事务支出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5.57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行政事业单位离退休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573.37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571.90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1.47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事业单位离退休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438.66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438.66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其他行政事业单位离退休支出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134.71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133.24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1.47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就业补助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其他就业补助支出★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抚恤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107.09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107.09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死亡抚恤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义务兵优待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93.51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93.51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其他优抚支出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退役安置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军队移交政府的离退休人员安置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社会福利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老年福利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残疾人事业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155.55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155.55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残疾人康复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残疾人就业和扶贫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40.72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残疾人生活和护理补贴★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68.98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68.98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其他残疾人事业支出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临时救助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临时救助支出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其他社会保障和就业支出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6.2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6.2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其他社会保障和就业支出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6.20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6.20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医疗卫生与计划生育支出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76.86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76.19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公共卫生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基本公共卫生服务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其他公共卫生支出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计划生育事务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11.87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其他计划生育事务支出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11.87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食品和药品监督管理事务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其他食品和药品监督管理事务支出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其他医疗卫生与计划生育支出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其他医疗卫生与计划生育支出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1475.35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364.9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1,110.4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683.00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364.9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318.0</w:t>
            </w:r>
            <w:r>
              <w:rPr>
                <w:rFonts w:ascii="ËÎÌå" w:hAnsi="ËÎÌå" w:hint="eastAsia"/>
                <w:color w:val="000000"/>
                <w:sz w:val="22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91.6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91.6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城管执法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119.20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115.81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其他城乡社区管理事务支出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472.16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361.52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110.64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城乡社区公共设施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其他城乡社区公共设施支出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城乡社区环境卫生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城乡社区环境卫生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其他城乡社区支出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农林水支出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水利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大中型水库移民后期扶持</w:t>
            </w: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专项支出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资源勘探信息等支出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41.46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17.82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安全生产监管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41.46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17.82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安全监管监察专项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其他安全生产监管支出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24.21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0.5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366.20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15"/>
                <w:szCs w:val="15"/>
              </w:rPr>
              <w:t>彩票公益金及对应专项债务收入安排的支</w:t>
            </w:r>
            <w:r>
              <w:rPr>
                <w:rFonts w:ascii="ËÎÌå" w:eastAsia="ËÎÌå" w:hAnsi="ËÎÌå"/>
                <w:color w:val="000000"/>
                <w:sz w:val="22"/>
              </w:rPr>
              <w:t>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用于社会福利的彩票公益金支出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用于体育事业的彩票公益金支出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其他支出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A08A0" w:rsidRDefault="000A08A0">
      <w:pPr>
        <w:widowControl/>
        <w:jc w:val="center"/>
        <w:rPr>
          <w:rFonts w:ascii="宋体" w:cs="宋体"/>
          <w:b/>
          <w:bCs/>
          <w:kern w:val="0"/>
          <w:sz w:val="28"/>
          <w:szCs w:val="28"/>
        </w:rPr>
        <w:sectPr w:rsidR="000A08A0">
          <w:headerReference w:type="even" r:id="rId9"/>
          <w:footerReference w:type="even" r:id="rId10"/>
          <w:footerReference w:type="default" r:id="rId11"/>
          <w:pgSz w:w="16838" w:h="11906" w:orient="landscape"/>
          <w:pgMar w:top="567" w:right="1440" w:bottom="1135" w:left="1440" w:header="851" w:footer="992" w:gutter="0"/>
          <w:cols w:space="425"/>
          <w:docGrid w:type="linesAndChars" w:linePitch="317" w:charSpace="609"/>
        </w:sectPr>
      </w:pPr>
    </w:p>
    <w:p w:rsidR="000A08A0" w:rsidRDefault="00A35EC1" w:rsidP="0062581B">
      <w:pPr>
        <w:tabs>
          <w:tab w:val="center" w:pos="6979"/>
        </w:tabs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2017年度财政拨款收入支出决算总表</w:t>
      </w:r>
    </w:p>
    <w:p w:rsidR="000A08A0" w:rsidRDefault="00A35EC1">
      <w:pPr>
        <w:ind w:leftChars="-500" w:left="-1050" w:rightChars="-288" w:right="-605"/>
        <w:rPr>
          <w:sz w:val="20"/>
        </w:rPr>
      </w:pPr>
      <w:r>
        <w:rPr>
          <w:rFonts w:hint="eastAsia"/>
          <w:sz w:val="20"/>
        </w:rPr>
        <w:t xml:space="preserve">                                    </w:t>
      </w:r>
      <w:r>
        <w:rPr>
          <w:sz w:val="20"/>
        </w:rPr>
        <w:t xml:space="preserve">                   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</w:t>
      </w:r>
      <w:r>
        <w:rPr>
          <w:rFonts w:hint="eastAsia"/>
          <w:sz w:val="20"/>
        </w:rPr>
        <w:t xml:space="preserve">                                                       </w:t>
      </w:r>
      <w:r>
        <w:rPr>
          <w:sz w:val="20"/>
        </w:rPr>
        <w:t xml:space="preserve">  </w:t>
      </w:r>
      <w:r>
        <w:rPr>
          <w:rFonts w:hint="eastAsia"/>
          <w:sz w:val="20"/>
        </w:rPr>
        <w:t xml:space="preserve">             </w:t>
      </w:r>
      <w:r>
        <w:rPr>
          <w:rFonts w:hint="eastAsia"/>
          <w:sz w:val="20"/>
        </w:rPr>
        <w:t>单位</w:t>
      </w:r>
      <w:r>
        <w:rPr>
          <w:sz w:val="20"/>
        </w:rPr>
        <w:t>：万元</w:t>
      </w:r>
    </w:p>
    <w:tbl>
      <w:tblPr>
        <w:tblW w:w="15155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608"/>
        <w:gridCol w:w="766"/>
        <w:gridCol w:w="576"/>
        <w:gridCol w:w="235"/>
        <w:gridCol w:w="341"/>
        <w:gridCol w:w="117"/>
        <w:gridCol w:w="392"/>
        <w:gridCol w:w="851"/>
        <w:gridCol w:w="1134"/>
        <w:gridCol w:w="1007"/>
        <w:gridCol w:w="1686"/>
        <w:gridCol w:w="585"/>
        <w:gridCol w:w="1213"/>
        <w:gridCol w:w="74"/>
        <w:gridCol w:w="1139"/>
        <w:gridCol w:w="876"/>
        <w:gridCol w:w="73"/>
        <w:gridCol w:w="1149"/>
        <w:gridCol w:w="1298"/>
        <w:gridCol w:w="147"/>
        <w:gridCol w:w="888"/>
      </w:tblGrid>
      <w:tr w:rsidR="000A08A0">
        <w:trPr>
          <w:cantSplit/>
          <w:trHeight w:hRule="exact" w:val="284"/>
        </w:trPr>
        <w:tc>
          <w:tcPr>
            <w:tcW w:w="6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9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     出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22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一般公共预算财政拨款</w:t>
            </w: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政府性基金预算财政拨款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3,087.80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4,125.21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4,125.2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188.08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287.68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216.38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4.00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6.07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42.60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232.59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175.61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7.55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7.55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7.60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9.78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0.72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51.30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125.94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83.80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621.31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1,047.76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938.38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72.75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89.93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76.85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1,597.29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1,844.13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1,475.35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36.14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45.11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41.46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459.18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462.68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362.71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3.49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3,087.80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4,128.33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4,128.33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3,087.80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4,185.19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3377.39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3.49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年初财政拨款结转和结余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56.86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56.86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年末财政拨款结转和结余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804.30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56.48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56.48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基本支出结转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184.87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0A08A0">
        <w:trPr>
          <w:cantSplit/>
          <w:trHeight w:hRule="exact" w:val="284"/>
        </w:trPr>
        <w:tc>
          <w:tcPr>
            <w:tcW w:w="2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项目支出结转和结余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0A08A0">
            <w:pPr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619.44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0A08A0">
        <w:trPr>
          <w:cantSplit/>
          <w:trHeight w:hRule="exact" w:val="305"/>
        </w:trPr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3,087.80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4,185.19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4,185.19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3,087.80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4,185.19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4,185.19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A0" w:rsidRDefault="00A35EC1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3.49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1080"/>
        </w:trPr>
        <w:tc>
          <w:tcPr>
            <w:tcW w:w="1365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A35EC1" w:rsidP="0062581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2017年度一般公共预算财政拨款支出决算表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3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7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</w:tc>
        <w:tc>
          <w:tcPr>
            <w:tcW w:w="6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7年度决算数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3,377.39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1,335.98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2,041.41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一般公共服务支出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216.38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216.38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人大事务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08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代表工作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政府办公厅（室）及相关机构事务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88.74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统计信息事务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专项统计业务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19.40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群众团体事务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3.52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3.52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其他群众团体事务支出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2.40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2.40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10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</w:pPr>
            <w:r>
              <w:rPr>
                <w:rFonts w:hint="eastAsia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</w:pPr>
            <w:r>
              <w:rPr>
                <w:rFonts w:ascii="ËÎÌå" w:eastAsia="ËÎÌå" w:hAnsi="ËÎÌå"/>
                <w:color w:val="000000"/>
                <w:sz w:val="22"/>
              </w:rPr>
              <w:t>宣传事务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1.15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</w:pPr>
            <w:r>
              <w:rPr>
                <w:rFonts w:ascii="ËÎÌå" w:eastAsia="ËÎÌå" w:hAnsi="ËÎÌå"/>
                <w:color w:val="000000"/>
                <w:sz w:val="22"/>
              </w:rPr>
              <w:t>其他共产党事务支出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</w:pPr>
            <w:r>
              <w:rPr>
                <w:rFonts w:hint="eastAsia"/>
              </w:rPr>
              <w:t>02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103.37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国防支出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国防动员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民兵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6.07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公共安全支出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175.61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175.61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公安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司法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基层司法业务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8.74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其他公共安全支出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149.6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hAnsi="ËÎÌå" w:hint="eastAsia"/>
                <w:color w:val="000000"/>
                <w:sz w:val="22"/>
              </w:rPr>
              <w:t>149.6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其他公共安全支出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130.39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130.39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2049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其他消防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19.2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科学技术支出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科学技术管理事务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其他科学技术管理事务支出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0.72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文化体育与传媒支出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83.8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83.8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文化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48.2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48.2</w:t>
            </w:r>
            <w:r>
              <w:rPr>
                <w:rFonts w:ascii="ËÎÌå" w:hAnsi="ËÎÌå" w:hint="eastAsia"/>
                <w:color w:val="000000"/>
                <w:sz w:val="22"/>
              </w:rPr>
              <w:t>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群众文化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16.1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16.1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其他文化支出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32.0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32.0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体育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群众体育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22.29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其他文化体育与传媒支出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其他文化体育与传媒支出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13.31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社会保障和就业支出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938.38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584.05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354.3</w:t>
            </w:r>
            <w:r>
              <w:rPr>
                <w:rFonts w:ascii="ËÎÌå" w:hAnsi="ËÎÌå" w:hint="eastAsia"/>
                <w:color w:val="000000"/>
                <w:sz w:val="22"/>
              </w:rPr>
              <w:t>3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人力资源和社会保障管理事务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社会保险经办机构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1.92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民政管理事务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64.46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64.46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1.00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老龄事务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41.00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41.00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基层政权和社区建设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16.89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16.89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其他民政管理事务支出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5.57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5.57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行政事业单位离退休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573.37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571.90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1.47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事业单位离退休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438.66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438.66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机关事业单位基本养老保险缴费支出★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其他行政事业单位离退休支出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134.71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133.24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1.47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就业补助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其他就业补助支出★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抚恤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107.09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107.09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死亡抚恤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4.50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4.50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义务兵优待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93.51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93.51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其他优抚支出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9.08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9.08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退役安置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军队移交政府的离退休人员安置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12.15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社会福利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老年福利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其他社会福利支出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残疾人事业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155.55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155.55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残疾人康复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12.93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12.93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残疾人就业和扶贫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40.72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40.72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残疾人生活和护理补贴★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68.98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68.98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其他残疾人事业支出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32.92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32.92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临时救助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临时救助支出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0.17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其他社会保障和就业支出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其他社会保障和就业支出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6.2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  <w:highlight w:val="yellow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医疗卫生与计划生育支出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76.8</w:t>
            </w:r>
            <w:r>
              <w:rPr>
                <w:rFonts w:ascii="ËÎÌå" w:hAnsi="ËÎÌå" w:hint="eastAsia"/>
                <w:color w:val="000000"/>
                <w:sz w:val="22"/>
              </w:rPr>
              <w:t>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0.67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76.1</w:t>
            </w:r>
            <w:r>
              <w:rPr>
                <w:rFonts w:ascii="ËÎÌå" w:hAnsi="ËÎÌå" w:hint="eastAsia"/>
                <w:color w:val="000000"/>
                <w:sz w:val="22"/>
              </w:rPr>
              <w:t>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公共卫生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17.48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17.48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基本公共卫生服务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0.27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其他公共卫生支出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17.21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计划生育事务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12.54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0.67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11.87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其他计划生育事务支出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12.54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0.67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11.87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食品和药品监督管理事务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其他食品和药品监督管理事务支出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37.00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其他医疗卫生与计划生育支出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其他医疗卫生与计划生育支出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9.84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1,475.35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364.9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1,110.4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683.00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364.9</w:t>
            </w:r>
            <w:r>
              <w:rPr>
                <w:rFonts w:ascii="ËÎÌå" w:hAnsi="ËÎÌå" w:hint="eastAsia"/>
                <w:color w:val="000000"/>
                <w:sz w:val="22"/>
              </w:rPr>
              <w:t>1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318.0</w:t>
            </w:r>
            <w:r>
              <w:rPr>
                <w:rFonts w:ascii="ËÎÌå" w:hAnsi="ËÎÌå" w:hint="eastAsia"/>
                <w:color w:val="000000"/>
                <w:sz w:val="22"/>
              </w:rPr>
              <w:t>9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91.6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91.6</w:t>
            </w:r>
            <w:r>
              <w:rPr>
                <w:rFonts w:ascii="ËÎÌå" w:hAnsi="ËÎÌå" w:hint="eastAsia"/>
                <w:color w:val="000000"/>
                <w:sz w:val="22"/>
              </w:rPr>
              <w:t>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城管执法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119.20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3.39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115.81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其他城乡社区管理事务支出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472.16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361.52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110.64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城乡社区公共设施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其他城乡社区公共设施支出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46.05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城乡社区环境卫生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城乡社区环境卫生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430.08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其他城乡社区支出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其他城乡社区支出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316.22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农林水支出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水利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大中型水库移民后期扶持专项支出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0.06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资源勘探信息等支出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41.46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17.82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安全生产监管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41.46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17.82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一般行政管理事务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5.28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5.28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安全监管监察专项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11.97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11.97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其他安全生产监管支出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24.21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23.64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0.5</w:t>
            </w:r>
            <w:r>
              <w:rPr>
                <w:rFonts w:ascii="ËÎÌå" w:hAnsi="ËÎÌå" w:hint="eastAsia"/>
                <w:color w:val="000000"/>
                <w:sz w:val="22"/>
              </w:rPr>
              <w:t>7</w:t>
            </w: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商业服务业等支出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lastRenderedPageBreak/>
              <w:t>216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其他商业服务业等支出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216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其他商业服务业等支出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其他支出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229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 xml:space="preserve">  其他支出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A35EC1"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ËÎÌå" w:eastAsia="ËÎÌå" w:hAnsi="ËÎÌå"/>
                <w:color w:val="000000"/>
                <w:sz w:val="22"/>
              </w:rPr>
              <w:t>362.71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0" w:rsidRDefault="000A08A0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tbl>
      <w:tblPr>
        <w:tblW w:w="1365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53"/>
        <w:gridCol w:w="522"/>
        <w:gridCol w:w="443"/>
        <w:gridCol w:w="79"/>
        <w:gridCol w:w="914"/>
        <w:gridCol w:w="5103"/>
        <w:gridCol w:w="1417"/>
        <w:gridCol w:w="177"/>
        <w:gridCol w:w="1896"/>
        <w:gridCol w:w="2355"/>
      </w:tblGrid>
      <w:tr w:rsidR="000A08A0">
        <w:trPr>
          <w:trHeight w:val="1080"/>
        </w:trPr>
        <w:tc>
          <w:tcPr>
            <w:tcW w:w="136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0A08A0" w:rsidRDefault="000A08A0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0A08A0" w:rsidRDefault="000A08A0">
            <w:pPr>
              <w:tabs>
                <w:tab w:val="center" w:pos="6979"/>
              </w:tabs>
              <w:rPr>
                <w:rFonts w:ascii="宋体" w:hAnsi="宋体"/>
                <w:b/>
                <w:i/>
                <w:sz w:val="28"/>
                <w:szCs w:val="28"/>
              </w:rPr>
            </w:pPr>
          </w:p>
          <w:p w:rsidR="000A08A0" w:rsidRDefault="00A35EC1" w:rsidP="0062581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2017年度政府性基金预算财政拨款支出决算表</w:t>
            </w:r>
          </w:p>
        </w:tc>
      </w:tr>
      <w:tr w:rsidR="000A08A0">
        <w:trPr>
          <w:trHeight w:val="4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0A08A0">
        <w:trPr>
          <w:trHeight w:val="600"/>
        </w:trPr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7年度决算数</w:t>
            </w:r>
          </w:p>
        </w:tc>
      </w:tr>
      <w:tr w:rsidR="000A08A0">
        <w:trPr>
          <w:trHeight w:val="600"/>
        </w:trPr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支出功能分类科目编码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</w:tr>
      <w:tr w:rsidR="000A08A0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栏次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3.49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3.49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3.49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3.49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彩票公益金及对应专项债务收入安排的支出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3.49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3.49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用于社会福利的彩票公益金支出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1.49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1.49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229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60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03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用于体育事业的彩票公益金支出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2.00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2.00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08A0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tabs>
          <w:tab w:val="center" w:pos="6979"/>
        </w:tabs>
        <w:rPr>
          <w:rFonts w:ascii="宋体" w:hAnsi="宋体"/>
          <w:b/>
          <w:i/>
          <w:sz w:val="28"/>
          <w:szCs w:val="28"/>
        </w:rPr>
      </w:pPr>
    </w:p>
    <w:p w:rsidR="000A08A0" w:rsidRDefault="000A08A0">
      <w:pPr>
        <w:tabs>
          <w:tab w:val="center" w:pos="6979"/>
        </w:tabs>
        <w:rPr>
          <w:rFonts w:ascii="宋体" w:hAnsi="宋体"/>
          <w:b/>
          <w:sz w:val="28"/>
          <w:szCs w:val="28"/>
        </w:rPr>
      </w:pPr>
    </w:p>
    <w:p w:rsidR="000A08A0" w:rsidRDefault="00A35EC1" w:rsidP="0062581B">
      <w:pPr>
        <w:tabs>
          <w:tab w:val="center" w:pos="6979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2017年度财政拨款支出经济分类科目（基本支出）决算表</w:t>
      </w:r>
    </w:p>
    <w:p w:rsidR="000A08A0" w:rsidRDefault="00A35EC1">
      <w:pPr>
        <w:tabs>
          <w:tab w:val="center" w:pos="6979"/>
        </w:tabs>
        <w:rPr>
          <w:rFonts w:ascii="宋体"/>
          <w:sz w:val="24"/>
        </w:rPr>
      </w:pPr>
      <w:r>
        <w:rPr>
          <w:rFonts w:ascii="宋体" w:hAnsi="宋体"/>
          <w:sz w:val="32"/>
          <w:szCs w:val="32"/>
        </w:rPr>
        <w:t xml:space="preserve">                                                                      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24"/>
        </w:rPr>
        <w:t>单位：万元</w:t>
      </w:r>
    </w:p>
    <w:tbl>
      <w:tblPr>
        <w:tblW w:w="1405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67"/>
        <w:gridCol w:w="1498"/>
        <w:gridCol w:w="2650"/>
        <w:gridCol w:w="1152"/>
        <w:gridCol w:w="2536"/>
        <w:gridCol w:w="2535"/>
        <w:gridCol w:w="2520"/>
      </w:tblGrid>
      <w:tr w:rsidR="000A08A0">
        <w:trPr>
          <w:trHeight w:val="454"/>
        </w:trPr>
        <w:tc>
          <w:tcPr>
            <w:tcW w:w="11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2017年度决算支出数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</w:p>
        </w:tc>
      </w:tr>
      <w:tr w:rsidR="000A08A0">
        <w:trPr>
          <w:trHeight w:val="454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支出经济分类科目编码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支出经济分类科目名称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政府性基金预算财政拨款支出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</w:p>
        </w:tc>
      </w:tr>
      <w:tr w:rsidR="000A08A0">
        <w:trPr>
          <w:trHeight w:val="454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1335.98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2"/>
                <w:szCs w:val="22"/>
              </w:rPr>
              <w:t>1335.98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工资福利支出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696.84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696.84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其他工资福利支出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696.84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696.84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商品服务支出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48.04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48.04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17.17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17.17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邮电费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5.21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维修费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2.85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2.85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租赁费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劳务费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3.85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3.85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公务用车运行维护费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其他交通费用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其他商品和服务支出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4.84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4.84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对个人和家庭补助支出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583.95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583.95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436.43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436.43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130.24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130.24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12.74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12.74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物业服务补贴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6.86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6.86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8A0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03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专用设备购置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A35E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A0" w:rsidRDefault="000A08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A08A0" w:rsidRDefault="000A08A0">
      <w:pPr>
        <w:tabs>
          <w:tab w:val="center" w:pos="6979"/>
        </w:tabs>
        <w:rPr>
          <w:rFonts w:ascii="仿宋_GB2312" w:eastAsia="仿宋_GB2312"/>
          <w:sz w:val="32"/>
          <w:szCs w:val="32"/>
        </w:rPr>
      </w:pPr>
    </w:p>
    <w:p w:rsidR="000A08A0" w:rsidRDefault="000A08A0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0A08A0" w:rsidRDefault="000A08A0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317CF" w:rsidRDefault="000317CF">
      <w:pPr>
        <w:tabs>
          <w:tab w:val="center" w:pos="6979"/>
        </w:tabs>
        <w:jc w:val="center"/>
        <w:rPr>
          <w:rFonts w:ascii="仿宋_GB2312" w:eastAsia="仿宋_GB2312"/>
          <w:b/>
          <w:sz w:val="44"/>
          <w:szCs w:val="44"/>
        </w:rPr>
      </w:pPr>
    </w:p>
    <w:p w:rsidR="000A08A0" w:rsidRDefault="000A08A0">
      <w:bookmarkStart w:id="0" w:name="_GoBack"/>
      <w:bookmarkEnd w:id="0"/>
    </w:p>
    <w:sectPr w:rsidR="000A08A0" w:rsidSect="000A08A0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46" w:rsidRDefault="00B71F46" w:rsidP="000A08A0">
      <w:r>
        <w:separator/>
      </w:r>
    </w:p>
  </w:endnote>
  <w:endnote w:type="continuationSeparator" w:id="0">
    <w:p w:rsidR="00B71F46" w:rsidRDefault="00B71F46" w:rsidP="000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ËÎÌå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A0" w:rsidRDefault="00E563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5E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08A0" w:rsidRDefault="000A08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A0" w:rsidRDefault="00E563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5E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5BE0">
      <w:rPr>
        <w:rStyle w:val="a7"/>
        <w:noProof/>
      </w:rPr>
      <w:t>25</w:t>
    </w:r>
    <w:r>
      <w:rPr>
        <w:rStyle w:val="a7"/>
      </w:rPr>
      <w:fldChar w:fldCharType="end"/>
    </w:r>
  </w:p>
  <w:p w:rsidR="000A08A0" w:rsidRDefault="000A08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46" w:rsidRDefault="00B71F46" w:rsidP="000A08A0">
      <w:r>
        <w:separator/>
      </w:r>
    </w:p>
  </w:footnote>
  <w:footnote w:type="continuationSeparator" w:id="0">
    <w:p w:rsidR="00B71F46" w:rsidRDefault="00B71F46" w:rsidP="000A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A0" w:rsidRDefault="000A08A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36673"/>
    <w:multiLevelType w:val="singleLevel"/>
    <w:tmpl w:val="7E13667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6FC3"/>
    <w:rsid w:val="000317CF"/>
    <w:rsid w:val="00081F05"/>
    <w:rsid w:val="000A08A0"/>
    <w:rsid w:val="000D4765"/>
    <w:rsid w:val="00160F1F"/>
    <w:rsid w:val="00172A27"/>
    <w:rsid w:val="001950B9"/>
    <w:rsid w:val="00227684"/>
    <w:rsid w:val="002569D4"/>
    <w:rsid w:val="002707FC"/>
    <w:rsid w:val="00295BE0"/>
    <w:rsid w:val="002A3E8A"/>
    <w:rsid w:val="002D0E7C"/>
    <w:rsid w:val="003404E7"/>
    <w:rsid w:val="003A5D2B"/>
    <w:rsid w:val="003C71CD"/>
    <w:rsid w:val="004405F5"/>
    <w:rsid w:val="004463D0"/>
    <w:rsid w:val="00461225"/>
    <w:rsid w:val="00475299"/>
    <w:rsid w:val="00495EC2"/>
    <w:rsid w:val="004C15AD"/>
    <w:rsid w:val="005024FD"/>
    <w:rsid w:val="0055515C"/>
    <w:rsid w:val="005A0516"/>
    <w:rsid w:val="00610276"/>
    <w:rsid w:val="0062581B"/>
    <w:rsid w:val="006276CB"/>
    <w:rsid w:val="0066523A"/>
    <w:rsid w:val="00686905"/>
    <w:rsid w:val="006E22B4"/>
    <w:rsid w:val="006F2EF4"/>
    <w:rsid w:val="00702535"/>
    <w:rsid w:val="00753438"/>
    <w:rsid w:val="007F5E4B"/>
    <w:rsid w:val="0080783B"/>
    <w:rsid w:val="00821CD3"/>
    <w:rsid w:val="00822CE6"/>
    <w:rsid w:val="00824272"/>
    <w:rsid w:val="00850EE6"/>
    <w:rsid w:val="008F5E4C"/>
    <w:rsid w:val="00927B9B"/>
    <w:rsid w:val="009D2FE5"/>
    <w:rsid w:val="00A35EC1"/>
    <w:rsid w:val="00A84180"/>
    <w:rsid w:val="00AA0B13"/>
    <w:rsid w:val="00AB56A3"/>
    <w:rsid w:val="00AC68EE"/>
    <w:rsid w:val="00AD514F"/>
    <w:rsid w:val="00B01633"/>
    <w:rsid w:val="00B306CF"/>
    <w:rsid w:val="00B63A0B"/>
    <w:rsid w:val="00B71F46"/>
    <w:rsid w:val="00BD1959"/>
    <w:rsid w:val="00BD5211"/>
    <w:rsid w:val="00C94551"/>
    <w:rsid w:val="00D04621"/>
    <w:rsid w:val="00D10988"/>
    <w:rsid w:val="00D36D7E"/>
    <w:rsid w:val="00D37147"/>
    <w:rsid w:val="00D53378"/>
    <w:rsid w:val="00DB0D2A"/>
    <w:rsid w:val="00DC360D"/>
    <w:rsid w:val="00DE768B"/>
    <w:rsid w:val="00E07075"/>
    <w:rsid w:val="00E170AB"/>
    <w:rsid w:val="00E22CF6"/>
    <w:rsid w:val="00E2490E"/>
    <w:rsid w:val="00E56392"/>
    <w:rsid w:val="00EE0919"/>
    <w:rsid w:val="014D6971"/>
    <w:rsid w:val="0170126A"/>
    <w:rsid w:val="01F10C57"/>
    <w:rsid w:val="02446F6F"/>
    <w:rsid w:val="02995579"/>
    <w:rsid w:val="03493438"/>
    <w:rsid w:val="042816C2"/>
    <w:rsid w:val="06496B70"/>
    <w:rsid w:val="068F711C"/>
    <w:rsid w:val="07024327"/>
    <w:rsid w:val="07146E87"/>
    <w:rsid w:val="07296EE2"/>
    <w:rsid w:val="074A12A5"/>
    <w:rsid w:val="08601157"/>
    <w:rsid w:val="08AE3F8D"/>
    <w:rsid w:val="09201815"/>
    <w:rsid w:val="096E3288"/>
    <w:rsid w:val="09851DF9"/>
    <w:rsid w:val="0AFC6B08"/>
    <w:rsid w:val="0BE46BA8"/>
    <w:rsid w:val="0C900188"/>
    <w:rsid w:val="0CD71281"/>
    <w:rsid w:val="0CFB7BF8"/>
    <w:rsid w:val="103C6D21"/>
    <w:rsid w:val="10E925D4"/>
    <w:rsid w:val="124B465E"/>
    <w:rsid w:val="12BC3596"/>
    <w:rsid w:val="12E0560E"/>
    <w:rsid w:val="13CD55E9"/>
    <w:rsid w:val="14DF70B7"/>
    <w:rsid w:val="17321346"/>
    <w:rsid w:val="174E1E2B"/>
    <w:rsid w:val="18136328"/>
    <w:rsid w:val="19EC7934"/>
    <w:rsid w:val="1E1807EF"/>
    <w:rsid w:val="1E876134"/>
    <w:rsid w:val="1E96622C"/>
    <w:rsid w:val="1EAF6B5E"/>
    <w:rsid w:val="1F4D2F18"/>
    <w:rsid w:val="1F5D3751"/>
    <w:rsid w:val="1FE53EE8"/>
    <w:rsid w:val="20743412"/>
    <w:rsid w:val="21444B7C"/>
    <w:rsid w:val="216C575A"/>
    <w:rsid w:val="21FB3687"/>
    <w:rsid w:val="2203468B"/>
    <w:rsid w:val="22786837"/>
    <w:rsid w:val="230C0723"/>
    <w:rsid w:val="234B6A99"/>
    <w:rsid w:val="23530701"/>
    <w:rsid w:val="239F073F"/>
    <w:rsid w:val="241D4ACD"/>
    <w:rsid w:val="250759F9"/>
    <w:rsid w:val="255C12BF"/>
    <w:rsid w:val="257D05D7"/>
    <w:rsid w:val="258A31D8"/>
    <w:rsid w:val="26A03955"/>
    <w:rsid w:val="26B74286"/>
    <w:rsid w:val="274A00E1"/>
    <w:rsid w:val="275B436E"/>
    <w:rsid w:val="281F254E"/>
    <w:rsid w:val="28304149"/>
    <w:rsid w:val="28792F90"/>
    <w:rsid w:val="29B7799E"/>
    <w:rsid w:val="2A3D26DF"/>
    <w:rsid w:val="2A8E2625"/>
    <w:rsid w:val="2A98035A"/>
    <w:rsid w:val="2ACB51E2"/>
    <w:rsid w:val="2AD03709"/>
    <w:rsid w:val="2B476DBA"/>
    <w:rsid w:val="2B840F58"/>
    <w:rsid w:val="2C6A7CC1"/>
    <w:rsid w:val="2CED7C1A"/>
    <w:rsid w:val="2FFF2EB0"/>
    <w:rsid w:val="30284275"/>
    <w:rsid w:val="32871882"/>
    <w:rsid w:val="35C16C94"/>
    <w:rsid w:val="365F7E36"/>
    <w:rsid w:val="39910B16"/>
    <w:rsid w:val="3AC050D7"/>
    <w:rsid w:val="3D9F4B33"/>
    <w:rsid w:val="3DBF38BE"/>
    <w:rsid w:val="3DE832BF"/>
    <w:rsid w:val="3F8F006B"/>
    <w:rsid w:val="40E16EFD"/>
    <w:rsid w:val="41D3675A"/>
    <w:rsid w:val="42885827"/>
    <w:rsid w:val="432E03F1"/>
    <w:rsid w:val="4363297F"/>
    <w:rsid w:val="438A3F15"/>
    <w:rsid w:val="43B25B76"/>
    <w:rsid w:val="44993A8B"/>
    <w:rsid w:val="453503F7"/>
    <w:rsid w:val="45424C9C"/>
    <w:rsid w:val="458355FE"/>
    <w:rsid w:val="45883FA3"/>
    <w:rsid w:val="45B26BF6"/>
    <w:rsid w:val="466B3D6B"/>
    <w:rsid w:val="46EF7B96"/>
    <w:rsid w:val="4751799C"/>
    <w:rsid w:val="475B3CF0"/>
    <w:rsid w:val="487067B9"/>
    <w:rsid w:val="489667C8"/>
    <w:rsid w:val="496613C8"/>
    <w:rsid w:val="4A366462"/>
    <w:rsid w:val="4ACE6E00"/>
    <w:rsid w:val="4B697E7A"/>
    <w:rsid w:val="4BC5764E"/>
    <w:rsid w:val="4C19334D"/>
    <w:rsid w:val="4C2473E8"/>
    <w:rsid w:val="4CB32556"/>
    <w:rsid w:val="4D0A1BFD"/>
    <w:rsid w:val="4DA564F4"/>
    <w:rsid w:val="4DDC5C01"/>
    <w:rsid w:val="4E1D2DC1"/>
    <w:rsid w:val="4EDC3B67"/>
    <w:rsid w:val="4F22123C"/>
    <w:rsid w:val="4F5055E2"/>
    <w:rsid w:val="4F5C0E03"/>
    <w:rsid w:val="50014BB9"/>
    <w:rsid w:val="501A0ECB"/>
    <w:rsid w:val="5025730A"/>
    <w:rsid w:val="509959B7"/>
    <w:rsid w:val="50A703AD"/>
    <w:rsid w:val="50DA2B8E"/>
    <w:rsid w:val="50F90E50"/>
    <w:rsid w:val="51927844"/>
    <w:rsid w:val="51D724C5"/>
    <w:rsid w:val="52575576"/>
    <w:rsid w:val="528E0D0A"/>
    <w:rsid w:val="53A410C2"/>
    <w:rsid w:val="545F143F"/>
    <w:rsid w:val="549D275E"/>
    <w:rsid w:val="553D7ED7"/>
    <w:rsid w:val="55557550"/>
    <w:rsid w:val="56486707"/>
    <w:rsid w:val="57665755"/>
    <w:rsid w:val="5A8B3878"/>
    <w:rsid w:val="5B813127"/>
    <w:rsid w:val="5CEB405B"/>
    <w:rsid w:val="5D165D0D"/>
    <w:rsid w:val="5E547B34"/>
    <w:rsid w:val="5FF33077"/>
    <w:rsid w:val="601016AF"/>
    <w:rsid w:val="60AA7385"/>
    <w:rsid w:val="61837541"/>
    <w:rsid w:val="61CD28BD"/>
    <w:rsid w:val="622823D2"/>
    <w:rsid w:val="63612D80"/>
    <w:rsid w:val="636B17B4"/>
    <w:rsid w:val="63D32702"/>
    <w:rsid w:val="63F83008"/>
    <w:rsid w:val="64920599"/>
    <w:rsid w:val="64DF2821"/>
    <w:rsid w:val="64E60F0D"/>
    <w:rsid w:val="6593048D"/>
    <w:rsid w:val="65B1627F"/>
    <w:rsid w:val="66140334"/>
    <w:rsid w:val="666E29F2"/>
    <w:rsid w:val="66E10248"/>
    <w:rsid w:val="6768143B"/>
    <w:rsid w:val="678E6D34"/>
    <w:rsid w:val="67F12789"/>
    <w:rsid w:val="69A77DE9"/>
    <w:rsid w:val="6A601686"/>
    <w:rsid w:val="6AC7414C"/>
    <w:rsid w:val="6BA50819"/>
    <w:rsid w:val="6C5A6BFB"/>
    <w:rsid w:val="6D112283"/>
    <w:rsid w:val="6D4A1C9D"/>
    <w:rsid w:val="6DDA254E"/>
    <w:rsid w:val="71E67D22"/>
    <w:rsid w:val="725931F8"/>
    <w:rsid w:val="730121C1"/>
    <w:rsid w:val="732025B2"/>
    <w:rsid w:val="74B86E10"/>
    <w:rsid w:val="755563F3"/>
    <w:rsid w:val="756D417A"/>
    <w:rsid w:val="759B48A8"/>
    <w:rsid w:val="75F16158"/>
    <w:rsid w:val="76170463"/>
    <w:rsid w:val="76BA0E08"/>
    <w:rsid w:val="7817418A"/>
    <w:rsid w:val="78641984"/>
    <w:rsid w:val="7906727F"/>
    <w:rsid w:val="791D267F"/>
    <w:rsid w:val="799842B6"/>
    <w:rsid w:val="79A26562"/>
    <w:rsid w:val="7A3629F4"/>
    <w:rsid w:val="7A71018A"/>
    <w:rsid w:val="7B7444AC"/>
    <w:rsid w:val="7D59212D"/>
    <w:rsid w:val="7D8075E2"/>
    <w:rsid w:val="7E6A64A3"/>
    <w:rsid w:val="7EC721F7"/>
    <w:rsid w:val="7F87718F"/>
    <w:rsid w:val="7FD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A08A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A08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0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0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sid w:val="000A08A0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0A08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08A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08A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A08A0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  <w:rsid w:val="000A08A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26</Pages>
  <Words>2292</Words>
  <Characters>13067</Characters>
  <Application>Microsoft Office Word</Application>
  <DocSecurity>0</DocSecurity>
  <Lines>108</Lines>
  <Paragraphs>30</Paragraphs>
  <ScaleCrop>false</ScaleCrop>
  <Company>Microsoft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李晨歌</dc:creator>
  <cp:lastModifiedBy>china</cp:lastModifiedBy>
  <cp:revision>24</cp:revision>
  <cp:lastPrinted>2018-08-16T05:47:00Z</cp:lastPrinted>
  <dcterms:created xsi:type="dcterms:W3CDTF">2017-06-02T10:29:00Z</dcterms:created>
  <dcterms:modified xsi:type="dcterms:W3CDTF">2018-08-31T08:02:00Z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